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52FA5" w:rsidRPr="00720FDA" w:rsidTr="00A52FA5">
        <w:trPr>
          <w:trHeight w:val="3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A5" w:rsidRDefault="003163D2" w:rsidP="0031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720FDA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ŠEIMOS ŪKIO NARIAI, </w:t>
            </w: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KURIEMS TESTUOTIS NEREIKIA</w:t>
            </w:r>
          </w:p>
          <w:p w:rsidR="00A52FA5" w:rsidRDefault="00A52FA5" w:rsidP="0031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3163D2" w:rsidRPr="00720FDA" w:rsidRDefault="003163D2" w:rsidP="0031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</w:tr>
      <w:tr w:rsidR="00A52FA5" w:rsidRPr="00720FDA" w:rsidTr="00A52FA5">
        <w:trPr>
          <w:trHeight w:val="7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FA5" w:rsidRPr="00720FDA" w:rsidRDefault="00A52FA5" w:rsidP="003163D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720FDA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1) asmuo, persirgęs Covid-19 ne daugiau kaip prieš 180 dienų (skaiči</w:t>
            </w: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u</w:t>
            </w:r>
            <w:r w:rsidRPr="00720FDA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ojama nuo ligos pabaigos)</w:t>
            </w:r>
          </w:p>
        </w:tc>
      </w:tr>
      <w:tr w:rsidR="00A52FA5" w:rsidRPr="00720FDA" w:rsidTr="00A52FA5">
        <w:trPr>
          <w:trHeight w:val="69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FA5" w:rsidRPr="00720FDA" w:rsidRDefault="00A52FA5" w:rsidP="003163D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720FDA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2) asmuo, turintis teigiamą serologinio tyrimo, atlikto ne daugia</w:t>
            </w:r>
            <w:r w:rsidR="003163D2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u kaip prieš 60 dienų, atsakymą.</w:t>
            </w:r>
          </w:p>
        </w:tc>
      </w:tr>
      <w:tr w:rsidR="00A52FA5" w:rsidRPr="00720FDA" w:rsidTr="00A52FA5">
        <w:trPr>
          <w:trHeight w:val="3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A5" w:rsidRPr="00720FDA" w:rsidRDefault="00A52FA5" w:rsidP="003163D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720FDA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3) asmuo, pasiskiepijęs du kar</w:t>
            </w:r>
            <w:r w:rsidR="003163D2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tus.</w:t>
            </w:r>
          </w:p>
        </w:tc>
      </w:tr>
      <w:tr w:rsidR="00A52FA5" w:rsidRPr="00720FDA" w:rsidTr="00A52FA5">
        <w:trPr>
          <w:trHeight w:val="3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A5" w:rsidRPr="00720FDA" w:rsidRDefault="00A52FA5" w:rsidP="003163D2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lt-LT"/>
              </w:rPr>
            </w:pPr>
            <w:r w:rsidRPr="00720FDA">
              <w:rPr>
                <w:rFonts w:ascii="Arial" w:eastAsia="Times New Roman" w:hAnsi="Arial" w:cs="Arial"/>
                <w:color w:val="FF0000"/>
                <w:sz w:val="28"/>
                <w:szCs w:val="28"/>
                <w:lang w:eastAsia="lt-LT"/>
              </w:rPr>
              <w:t>4) jei mokinys persirgo Covid-19 ne daugiau kaip prieš 180 dienų, jo šeimai testuotis nereikia. Lentelėje pateikite tik jo vieno duomenis. Anketoje prisekite dokumentą.</w:t>
            </w:r>
          </w:p>
        </w:tc>
      </w:tr>
    </w:tbl>
    <w:p w:rsidR="009F47E0" w:rsidRDefault="009F47E0">
      <w:bookmarkStart w:id="0" w:name="_GoBack"/>
      <w:bookmarkEnd w:id="0"/>
    </w:p>
    <w:sectPr w:rsidR="009F4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5"/>
    <w:rsid w:val="003163D2"/>
    <w:rsid w:val="009F47E0"/>
    <w:rsid w:val="00A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C447"/>
  <w15:chartTrackingRefBased/>
  <w15:docId w15:val="{9126907B-C0EB-4F4E-83D3-C47FB051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S. Stanevičiaus progimnazija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Justina Žiauberienė</cp:lastModifiedBy>
  <cp:revision>1</cp:revision>
  <dcterms:created xsi:type="dcterms:W3CDTF">2021-03-25T12:27:00Z</dcterms:created>
  <dcterms:modified xsi:type="dcterms:W3CDTF">2021-03-25T12:47:00Z</dcterms:modified>
</cp:coreProperties>
</file>